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5B25B3">
        <w:rPr>
          <w:rFonts w:ascii="Times New Roman" w:hAnsi="Times New Roman" w:cs="Times New Roman"/>
          <w:b/>
          <w:sz w:val="24"/>
          <w:szCs w:val="24"/>
        </w:rPr>
        <w:t>9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3A48C5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B25B3">
        <w:rPr>
          <w:rFonts w:ascii="Times New Roman" w:hAnsi="Times New Roman" w:cs="Times New Roman"/>
          <w:sz w:val="24"/>
          <w:szCs w:val="24"/>
        </w:rPr>
        <w:t>20</w:t>
      </w:r>
      <w:r w:rsidR="00FF3180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17"/>
        <w:gridCol w:w="19"/>
        <w:gridCol w:w="317"/>
        <w:gridCol w:w="7230"/>
      </w:tblGrid>
      <w:tr w:rsidR="005B25B3" w:rsidRPr="00A12F67" w:rsidTr="003E0781">
        <w:tc>
          <w:tcPr>
            <w:tcW w:w="2499" w:type="dxa"/>
            <w:gridSpan w:val="2"/>
          </w:tcPr>
          <w:p w:rsidR="005B25B3" w:rsidRPr="00A12F6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230" w:type="dxa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B25B3" w:rsidRPr="00A12F67" w:rsidTr="003E0781">
        <w:tc>
          <w:tcPr>
            <w:tcW w:w="2499" w:type="dxa"/>
            <w:gridSpan w:val="2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230" w:type="dxa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B25B3" w:rsidRPr="00A12F67" w:rsidTr="003E0781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230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3E0781">
        <w:tc>
          <w:tcPr>
            <w:tcW w:w="2499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230" w:type="dxa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3E0781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230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B25B3" w:rsidTr="00055D2C">
        <w:tc>
          <w:tcPr>
            <w:tcW w:w="10065" w:type="dxa"/>
            <w:gridSpan w:val="5"/>
          </w:tcPr>
          <w:p w:rsidR="005B25B3" w:rsidRPr="00F23497" w:rsidRDefault="005B25B3" w:rsidP="005B25B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B25B3" w:rsidTr="00055D2C">
        <w:tc>
          <w:tcPr>
            <w:tcW w:w="2182" w:type="dxa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67A47" w:rsidRPr="00A12F67" w:rsidRDefault="00B67A47" w:rsidP="00B67A4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5"/>
        <w:gridCol w:w="142"/>
        <w:gridCol w:w="2199"/>
        <w:gridCol w:w="158"/>
        <w:gridCol w:w="336"/>
        <w:gridCol w:w="1701"/>
        <w:gridCol w:w="1701"/>
        <w:gridCol w:w="1843"/>
        <w:gridCol w:w="1843"/>
        <w:gridCol w:w="147"/>
      </w:tblGrid>
      <w:tr w:rsidR="00B67A47" w:rsidRPr="00A12F67" w:rsidTr="00B67A47">
        <w:trPr>
          <w:gridBefore w:val="1"/>
          <w:gridAfter w:val="1"/>
          <w:wBefore w:w="155" w:type="dxa"/>
          <w:wAfter w:w="142" w:type="dxa"/>
        </w:trPr>
        <w:tc>
          <w:tcPr>
            <w:tcW w:w="2499" w:type="dxa"/>
            <w:gridSpan w:val="3"/>
          </w:tcPr>
          <w:p w:rsidR="00B67A47" w:rsidRPr="00771B79" w:rsidRDefault="00B67A47" w:rsidP="005E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B67A47" w:rsidRPr="00771B79" w:rsidRDefault="00B67A47" w:rsidP="005E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gridSpan w:val="4"/>
            <w:vAlign w:val="center"/>
          </w:tcPr>
          <w:p w:rsidR="00B67A47" w:rsidRPr="00771B79" w:rsidRDefault="00B67A47" w:rsidP="005E3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67A47" w:rsidRPr="00A12F67" w:rsidTr="00B67A47">
        <w:trPr>
          <w:gridBefore w:val="1"/>
          <w:gridAfter w:val="1"/>
          <w:wBefore w:w="155" w:type="dxa"/>
          <w:wAfter w:w="142" w:type="dxa"/>
        </w:trPr>
        <w:tc>
          <w:tcPr>
            <w:tcW w:w="2499" w:type="dxa"/>
            <w:gridSpan w:val="3"/>
          </w:tcPr>
          <w:p w:rsidR="00B67A47" w:rsidRPr="00771B79" w:rsidRDefault="00B67A47" w:rsidP="005E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B67A47" w:rsidRPr="00771B79" w:rsidRDefault="00B67A47" w:rsidP="005E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gridSpan w:val="4"/>
            <w:vAlign w:val="center"/>
          </w:tcPr>
          <w:p w:rsidR="00B67A47" w:rsidRPr="00771B79" w:rsidRDefault="00B67A47" w:rsidP="005E3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7019" w:rsidTr="00B67A47">
        <w:tblPrEx>
          <w:jc w:val="center"/>
        </w:tblPrEx>
        <w:trPr>
          <w:gridAfter w:val="1"/>
          <w:wAfter w:w="147" w:type="dxa"/>
          <w:jc w:val="center"/>
        </w:trPr>
        <w:tc>
          <w:tcPr>
            <w:tcW w:w="10073" w:type="dxa"/>
            <w:gridSpan w:val="9"/>
          </w:tcPr>
          <w:p w:rsidR="00B67A47" w:rsidRDefault="00B67A47" w:rsidP="006371D4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E0781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0781" w:rsidRPr="00BF6873">
              <w:rPr>
                <w:rFonts w:ascii="Times New Roman" w:hAnsi="Times New Roman" w:cs="Times New Roman"/>
                <w:sz w:val="24"/>
                <w:szCs w:val="24"/>
              </w:rPr>
              <w:t xml:space="preserve">ООО ТП "Поиск", ОГРН: 1025801105131 </w:t>
            </w:r>
            <w:r w:rsidR="003E078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E0781" w:rsidRPr="00BF687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3E0781" w:rsidRPr="00BF687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3E0781" w:rsidRPr="00BF6873">
              <w:rPr>
                <w:rFonts w:ascii="Times New Roman" w:hAnsi="Times New Roman" w:cs="Times New Roman"/>
                <w:sz w:val="24"/>
                <w:szCs w:val="24"/>
              </w:rPr>
              <w:t>енза, ул.Измайлова, 13А)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71D4" w:rsidRDefault="00C00EA8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5B25B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.11.2019 г.</w:t>
            </w:r>
            <w:bookmarkStart w:id="0" w:name="_GoBack"/>
            <w:bookmarkEnd w:id="0"/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106E0" w:rsidRDefault="008106E0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127" w:rsidRPr="00A12F67" w:rsidTr="00B67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297" w:type="dxa"/>
        </w:trPr>
        <w:tc>
          <w:tcPr>
            <w:tcW w:w="219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 xml:space="preserve">Кадастровые </w:t>
            </w:r>
            <w:r w:rsidRPr="003D5968">
              <w:rPr>
                <w:rFonts w:ascii="Times New Roman" w:hAnsi="Times New Roman" w:cs="Times New Roman"/>
                <w:b/>
              </w:rPr>
              <w:lastRenderedPageBreak/>
              <w:t>номера объектов</w:t>
            </w:r>
          </w:p>
        </w:tc>
        <w:tc>
          <w:tcPr>
            <w:tcW w:w="2195" w:type="dxa"/>
            <w:gridSpan w:val="3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lastRenderedPageBreak/>
              <w:t xml:space="preserve">Место нахождения </w:t>
            </w:r>
            <w:r w:rsidRPr="003D5968">
              <w:rPr>
                <w:rFonts w:ascii="Times New Roman" w:hAnsi="Times New Roman" w:cs="Times New Roman"/>
                <w:b/>
              </w:rPr>
              <w:lastRenderedPageBreak/>
              <w:t>(адрес)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lastRenderedPageBreak/>
              <w:t xml:space="preserve">Площадь </w:t>
            </w:r>
            <w:r w:rsidRPr="003D5968">
              <w:rPr>
                <w:rFonts w:ascii="Times New Roman" w:hAnsi="Times New Roman" w:cs="Times New Roman"/>
                <w:b/>
              </w:rPr>
              <w:lastRenderedPageBreak/>
              <w:t>(кв.м.)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lastRenderedPageBreak/>
              <w:t xml:space="preserve">Кадастровая </w:t>
            </w:r>
            <w:r w:rsidRPr="003D5968">
              <w:rPr>
                <w:rFonts w:ascii="Times New Roman" w:hAnsi="Times New Roman" w:cs="Times New Roman"/>
                <w:b/>
              </w:rPr>
              <w:lastRenderedPageBreak/>
              <w:t>стоимость, руб.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lastRenderedPageBreak/>
              <w:t xml:space="preserve">Рыночная </w:t>
            </w:r>
            <w:r w:rsidRPr="003D5968">
              <w:rPr>
                <w:rFonts w:ascii="Times New Roman" w:hAnsi="Times New Roman" w:cs="Times New Roman"/>
                <w:b/>
              </w:rPr>
              <w:lastRenderedPageBreak/>
              <w:t>стоимость, руб.</w:t>
            </w:r>
          </w:p>
        </w:tc>
      </w:tr>
      <w:tr w:rsidR="003A48C5" w:rsidRPr="00A12F67" w:rsidTr="00B67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297" w:type="dxa"/>
        </w:trPr>
        <w:tc>
          <w:tcPr>
            <w:tcW w:w="2199" w:type="dxa"/>
            <w:vAlign w:val="center"/>
          </w:tcPr>
          <w:p w:rsidR="003A48C5" w:rsidRPr="003A48C5" w:rsidRDefault="003A48C5" w:rsidP="003A48C5">
            <w:pPr>
              <w:jc w:val="center"/>
              <w:rPr>
                <w:rFonts w:ascii="Times New Roman" w:hAnsi="Times New Roman" w:cs="Times New Roman"/>
              </w:rPr>
            </w:pPr>
            <w:r w:rsidRPr="003A48C5">
              <w:rPr>
                <w:rFonts w:ascii="Times New Roman" w:hAnsi="Times New Roman" w:cs="Times New Roman"/>
              </w:rPr>
              <w:lastRenderedPageBreak/>
              <w:t>58:29:2009014:109</w:t>
            </w:r>
          </w:p>
        </w:tc>
        <w:tc>
          <w:tcPr>
            <w:tcW w:w="2195" w:type="dxa"/>
            <w:gridSpan w:val="3"/>
            <w:vAlign w:val="center"/>
          </w:tcPr>
          <w:p w:rsidR="003A48C5" w:rsidRPr="003A48C5" w:rsidRDefault="003A48C5" w:rsidP="003A48C5">
            <w:pPr>
              <w:jc w:val="center"/>
              <w:rPr>
                <w:rFonts w:ascii="Times New Roman" w:hAnsi="Times New Roman" w:cs="Times New Roman"/>
              </w:rPr>
            </w:pPr>
            <w:r w:rsidRPr="003A48C5">
              <w:rPr>
                <w:rFonts w:ascii="Times New Roman" w:hAnsi="Times New Roman" w:cs="Times New Roman"/>
              </w:rPr>
              <w:t>г</w:t>
            </w:r>
            <w:proofErr w:type="gramStart"/>
            <w:r w:rsidRPr="003A48C5">
              <w:rPr>
                <w:rFonts w:ascii="Times New Roman" w:hAnsi="Times New Roman" w:cs="Times New Roman"/>
              </w:rPr>
              <w:t>.П</w:t>
            </w:r>
            <w:proofErr w:type="gramEnd"/>
            <w:r w:rsidRPr="003A48C5">
              <w:rPr>
                <w:rFonts w:ascii="Times New Roman" w:hAnsi="Times New Roman" w:cs="Times New Roman"/>
              </w:rPr>
              <w:t>енза, ул.Измайлова, 13</w:t>
            </w:r>
          </w:p>
        </w:tc>
        <w:tc>
          <w:tcPr>
            <w:tcW w:w="1701" w:type="dxa"/>
            <w:vAlign w:val="center"/>
          </w:tcPr>
          <w:p w:rsidR="003A48C5" w:rsidRPr="003A48C5" w:rsidRDefault="003A48C5" w:rsidP="003A48C5">
            <w:pPr>
              <w:jc w:val="center"/>
              <w:rPr>
                <w:rFonts w:ascii="Times New Roman" w:hAnsi="Times New Roman" w:cs="Times New Roman"/>
              </w:rPr>
            </w:pPr>
            <w:r w:rsidRPr="003A48C5">
              <w:rPr>
                <w:rFonts w:ascii="Times New Roman" w:hAnsi="Times New Roman" w:cs="Times New Roman"/>
              </w:rPr>
              <w:t>7578</w:t>
            </w:r>
          </w:p>
        </w:tc>
        <w:tc>
          <w:tcPr>
            <w:tcW w:w="1843" w:type="dxa"/>
            <w:vAlign w:val="center"/>
          </w:tcPr>
          <w:p w:rsidR="003A48C5" w:rsidRPr="003A48C5" w:rsidRDefault="003A48C5" w:rsidP="003A48C5">
            <w:pPr>
              <w:jc w:val="center"/>
              <w:rPr>
                <w:rFonts w:ascii="Times New Roman" w:hAnsi="Times New Roman" w:cs="Times New Roman"/>
              </w:rPr>
            </w:pPr>
            <w:r w:rsidRPr="003A48C5">
              <w:rPr>
                <w:rFonts w:ascii="Times New Roman" w:hAnsi="Times New Roman" w:cs="Times New Roman"/>
              </w:rPr>
              <w:t>13 899 567,60</w:t>
            </w:r>
          </w:p>
        </w:tc>
        <w:tc>
          <w:tcPr>
            <w:tcW w:w="1985" w:type="dxa"/>
            <w:gridSpan w:val="2"/>
            <w:vAlign w:val="center"/>
          </w:tcPr>
          <w:p w:rsidR="003A48C5" w:rsidRPr="003A48C5" w:rsidRDefault="003A48C5" w:rsidP="003A48C5">
            <w:pPr>
              <w:jc w:val="center"/>
              <w:rPr>
                <w:rFonts w:ascii="Times New Roman" w:hAnsi="Times New Roman" w:cs="Times New Roman"/>
              </w:rPr>
            </w:pPr>
            <w:r w:rsidRPr="003A48C5">
              <w:rPr>
                <w:rFonts w:ascii="Times New Roman" w:hAnsi="Times New Roman" w:cs="Times New Roman"/>
              </w:rPr>
              <w:t>7 253 737,38</w:t>
            </w:r>
          </w:p>
        </w:tc>
      </w:tr>
    </w:tbl>
    <w:p w:rsidR="003A48C5" w:rsidRPr="00A47628" w:rsidRDefault="003A48C5" w:rsidP="003A48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8C5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A47628">
        <w:rPr>
          <w:rFonts w:ascii="Times New Roman" w:hAnsi="Times New Roman" w:cs="Times New Roman"/>
          <w:sz w:val="24"/>
          <w:szCs w:val="24"/>
        </w:rPr>
        <w:t xml:space="preserve"> № с15656-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47628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47628">
        <w:rPr>
          <w:rFonts w:ascii="Times New Roman" w:hAnsi="Times New Roman" w:cs="Times New Roman"/>
          <w:sz w:val="24"/>
          <w:szCs w:val="24"/>
        </w:rPr>
        <w:t xml:space="preserve">1.11.2019 года подготовлен ООО «Многопрофильный деловой центр». </w:t>
      </w:r>
    </w:p>
    <w:p w:rsidR="003A48C5" w:rsidRPr="00A47628" w:rsidRDefault="003A48C5" w:rsidP="003A48C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8C5">
        <w:rPr>
          <w:rFonts w:ascii="Times New Roman" w:hAnsi="Times New Roman" w:cs="Times New Roman"/>
          <w:b/>
          <w:sz w:val="24"/>
          <w:szCs w:val="24"/>
        </w:rPr>
        <w:t>Оценщик:</w:t>
      </w:r>
      <w:r w:rsidRPr="00A47628">
        <w:rPr>
          <w:rFonts w:ascii="Times New Roman" w:hAnsi="Times New Roman" w:cs="Times New Roman"/>
          <w:sz w:val="24"/>
          <w:szCs w:val="24"/>
        </w:rPr>
        <w:t xml:space="preserve"> Шабалина Светлана Александровна, член ассоциации «</w:t>
      </w:r>
      <w:proofErr w:type="spellStart"/>
      <w:r w:rsidRPr="00A47628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A47628"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совет», свидетельство № 2479 от 01.12.2017г. (109028, г</w:t>
      </w:r>
      <w:proofErr w:type="gramStart"/>
      <w:r w:rsidRPr="00A4762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A47628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Pr="00A47628"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 w:rsidRPr="00A47628">
        <w:rPr>
          <w:rFonts w:ascii="Times New Roman" w:hAnsi="Times New Roman" w:cs="Times New Roman"/>
          <w:sz w:val="24"/>
          <w:szCs w:val="24"/>
        </w:rPr>
        <w:t xml:space="preserve"> переулок, д.13 стр.1).</w:t>
      </w:r>
    </w:p>
    <w:p w:rsidR="00E41763" w:rsidRDefault="00CE7019" w:rsidP="00055D2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3715B1" w:rsidRPr="00A12F67" w:rsidRDefault="005E341A" w:rsidP="003715B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3715B1" w:rsidRPr="00A12F67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3A48C5" w:rsidRPr="003A48C5">
        <w:rPr>
          <w:rFonts w:ascii="Times New Roman" w:hAnsi="Times New Roman" w:cs="Times New Roman"/>
          <w:sz w:val="24"/>
          <w:szCs w:val="24"/>
        </w:rPr>
        <w:t>58:29:2009014:109</w:t>
      </w:r>
      <w:r w:rsidR="003715B1">
        <w:rPr>
          <w:rFonts w:ascii="Times New Roman" w:hAnsi="Times New Roman" w:cs="Times New Roman"/>
          <w:sz w:val="24"/>
          <w:szCs w:val="24"/>
        </w:rPr>
        <w:t xml:space="preserve"> </w:t>
      </w:r>
      <w:r w:rsidR="003715B1" w:rsidRPr="00A12F67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3715B1" w:rsidRDefault="003715B1" w:rsidP="003715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2F6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3715B1" w:rsidRPr="00A12F67" w:rsidRDefault="003715B1" w:rsidP="003715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628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A47628">
        <w:rPr>
          <w:rFonts w:ascii="Times New Roman" w:hAnsi="Times New Roman" w:cs="Times New Roman"/>
          <w:sz w:val="24"/>
          <w:szCs w:val="24"/>
        </w:rPr>
        <w:t>»;</w:t>
      </w:r>
    </w:p>
    <w:p w:rsidR="003715B1" w:rsidRPr="00A12F67" w:rsidRDefault="003715B1" w:rsidP="003715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Pr="00A12F67">
        <w:rPr>
          <w:rFonts w:ascii="Times New Roman" w:hAnsi="Times New Roman" w:cs="Times New Roman"/>
          <w:sz w:val="24"/>
          <w:szCs w:val="24"/>
        </w:rPr>
        <w:t xml:space="preserve"> – «ПРОТИВ»;</w:t>
      </w:r>
    </w:p>
    <w:p w:rsidR="003715B1" w:rsidRPr="00A12F67" w:rsidRDefault="003715B1" w:rsidP="003715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3715B1" w:rsidRPr="00A12F67" w:rsidRDefault="003715B1" w:rsidP="003715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8843A4" w:rsidRDefault="008843A4" w:rsidP="003715B1">
      <w:pPr>
        <w:pStyle w:val="Default"/>
        <w:spacing w:before="120"/>
        <w:ind w:firstLine="567"/>
        <w:jc w:val="both"/>
      </w:pPr>
      <w:r w:rsidRPr="008843A4"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3715B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3715B1" w:rsidRPr="00A12F67" w:rsidRDefault="005E341A" w:rsidP="003715B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t xml:space="preserve"> </w:t>
      </w:r>
      <w:r w:rsidR="003715B1" w:rsidRPr="00A12F67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3715B1" w:rsidRPr="00A47628">
        <w:rPr>
          <w:rFonts w:ascii="Times New Roman" w:hAnsi="Times New Roman" w:cs="Times New Roman"/>
          <w:sz w:val="24"/>
          <w:szCs w:val="24"/>
        </w:rPr>
        <w:t>ООО ТП "Поиск"</w:t>
      </w:r>
      <w:r w:rsidR="003715B1">
        <w:rPr>
          <w:rFonts w:ascii="Times New Roman" w:hAnsi="Times New Roman" w:cs="Times New Roman"/>
          <w:sz w:val="24"/>
          <w:szCs w:val="24"/>
        </w:rPr>
        <w:t xml:space="preserve"> </w:t>
      </w:r>
      <w:r w:rsidR="003715B1" w:rsidRPr="00A12F67">
        <w:rPr>
          <w:rFonts w:ascii="Times New Roman" w:hAnsi="Times New Roman" w:cs="Times New Roman"/>
          <w:sz w:val="24"/>
          <w:szCs w:val="24"/>
        </w:rPr>
        <w:t xml:space="preserve">от </w:t>
      </w:r>
      <w:r w:rsidR="003715B1">
        <w:rPr>
          <w:rFonts w:ascii="Times New Roman" w:hAnsi="Times New Roman" w:cs="Times New Roman"/>
          <w:sz w:val="24"/>
          <w:szCs w:val="24"/>
        </w:rPr>
        <w:t>29</w:t>
      </w:r>
      <w:r w:rsidR="003715B1" w:rsidRPr="00A12F67">
        <w:rPr>
          <w:rFonts w:ascii="Times New Roman" w:hAnsi="Times New Roman" w:cs="Times New Roman"/>
          <w:sz w:val="24"/>
          <w:szCs w:val="24"/>
        </w:rPr>
        <w:t xml:space="preserve">.11.2019 об установлении кадастровой стоимости объекта недвижимости с кадастровым номером </w:t>
      </w:r>
      <w:r w:rsidR="003A48C5" w:rsidRPr="003A48C5">
        <w:rPr>
          <w:rFonts w:ascii="Times New Roman" w:hAnsi="Times New Roman" w:cs="Times New Roman"/>
          <w:sz w:val="24"/>
          <w:szCs w:val="24"/>
        </w:rPr>
        <w:t>58:29:2009014:109</w:t>
      </w:r>
      <w:r w:rsidR="003715B1">
        <w:rPr>
          <w:rFonts w:ascii="Times New Roman" w:hAnsi="Times New Roman" w:cs="Times New Roman"/>
          <w:sz w:val="24"/>
          <w:szCs w:val="24"/>
        </w:rPr>
        <w:t xml:space="preserve"> </w:t>
      </w:r>
      <w:r w:rsidR="003715B1" w:rsidRPr="00A12F67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Default="005E341A" w:rsidP="003715B1">
      <w:pPr>
        <w:pStyle w:val="Default"/>
        <w:spacing w:before="120"/>
        <w:ind w:firstLine="567"/>
        <w:jc w:val="both"/>
        <w:rPr>
          <w:b/>
        </w:rPr>
      </w:pPr>
      <w:r w:rsidRPr="005E341A">
        <w:rPr>
          <w:b/>
        </w:rPr>
        <w:t>Выявленные комиссией нарушения:</w:t>
      </w:r>
    </w:p>
    <w:p w:rsidR="003A48C5" w:rsidRDefault="003A48C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Hlk7517294"/>
      <w:r>
        <w:rPr>
          <w:rFonts w:ascii="Times New Roman" w:hAnsi="Times New Roman" w:cs="Times New Roman"/>
          <w:sz w:val="24"/>
          <w:szCs w:val="24"/>
        </w:rPr>
        <w:t>Согласно разрешенному использованию оцениваемого объекта, земельный участок относится к землям населенных пунктов</w:t>
      </w:r>
      <w:r w:rsidRPr="00C66420">
        <w:rPr>
          <w:rFonts w:ascii="Times New Roman" w:hAnsi="Times New Roman" w:cs="Times New Roman"/>
          <w:sz w:val="24"/>
          <w:szCs w:val="24"/>
        </w:rPr>
        <w:t xml:space="preserve"> для хранения и реализации продовольственных товаров</w:t>
      </w:r>
      <w:r>
        <w:rPr>
          <w:rFonts w:ascii="Times New Roman" w:hAnsi="Times New Roman" w:cs="Times New Roman"/>
          <w:sz w:val="24"/>
          <w:szCs w:val="24"/>
        </w:rPr>
        <w:t>. Применяемые в расчетах аналоги относятся к сегменту земельные участки. Нарушение п. 20 ФСО №7.</w:t>
      </w:r>
      <w:r w:rsidR="009E4DF2">
        <w:rPr>
          <w:rFonts w:ascii="Times New Roman" w:hAnsi="Times New Roman" w:cs="Times New Roman"/>
          <w:sz w:val="24"/>
          <w:szCs w:val="24"/>
        </w:rPr>
        <w:t xml:space="preserve"> </w:t>
      </w:r>
      <w:r w:rsidRPr="00ED4205">
        <w:rPr>
          <w:rFonts w:ascii="Times New Roman" w:hAnsi="Times New Roman" w:cs="Times New Roman"/>
          <w:sz w:val="24"/>
          <w:szCs w:val="24"/>
        </w:rPr>
        <w:t>Согласно порталу https://www.google.ru/maps/ (панорамные снимки)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42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также</w:t>
      </w:r>
      <w:r w:rsidRPr="00ED4205">
        <w:rPr>
          <w:rFonts w:ascii="Times New Roman" w:hAnsi="Times New Roman" w:cs="Times New Roman"/>
          <w:sz w:val="24"/>
          <w:szCs w:val="24"/>
        </w:rPr>
        <w:t xml:space="preserve"> данным публичной кадастровой карты, к оцениваемому участку подведены подъездные железнодорожные пути. </w:t>
      </w:r>
      <w:r w:rsidRPr="00C66420">
        <w:rPr>
          <w:rFonts w:ascii="Times New Roman" w:hAnsi="Times New Roman" w:cs="Times New Roman"/>
          <w:sz w:val="24"/>
          <w:szCs w:val="24"/>
        </w:rPr>
        <w:t>Влияние данного фактора на стоимость земельных участков не проанализировано. Нарушение п.5 ФСО №3. Минимальное/максимальное отклонение в стоимости на наличие ж/</w:t>
      </w:r>
      <w:proofErr w:type="spellStart"/>
      <w:r w:rsidRPr="00C66420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66420">
        <w:rPr>
          <w:rFonts w:ascii="Times New Roman" w:hAnsi="Times New Roman" w:cs="Times New Roman"/>
          <w:sz w:val="24"/>
          <w:szCs w:val="24"/>
        </w:rPr>
        <w:t xml:space="preserve"> ветки может достигать 9-22% (расширенный интервал) согласно статистическим данным, представленным в справочнике оценщика недвижимости Том 3 «Земельные участки</w:t>
      </w:r>
      <w:r>
        <w:rPr>
          <w:rFonts w:ascii="Times New Roman" w:hAnsi="Times New Roman" w:cs="Times New Roman"/>
          <w:sz w:val="24"/>
          <w:szCs w:val="24"/>
        </w:rPr>
        <w:t xml:space="preserve">» под ред. Л.А.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2017г. </w:t>
      </w:r>
      <w:r w:rsidRPr="000A3C48">
        <w:rPr>
          <w:rFonts w:ascii="Times New Roman" w:hAnsi="Times New Roman" w:cs="Times New Roman"/>
          <w:sz w:val="24"/>
          <w:szCs w:val="24"/>
        </w:rPr>
        <w:t xml:space="preserve">В рамках определения рыночной стоимости объекта оценки сравнительным подходом, ошибочно не введена корректировка на расположение относительно автомагистралей и уровень транспортной доступности. </w:t>
      </w:r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Объекты - аналоги №2, №3 находятся на второй линии, оцениваемый объект находится на первой линии, вблизи главной магистрали района - ул. Измайлова, </w:t>
      </w:r>
      <w:proofErr w:type="gramStart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месте</w:t>
      </w:r>
      <w:proofErr w:type="gramEnd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высоким транспортным потоком. Оцениваемый объект обладает высоким коммерческим потенциалом, так как окружение представлено торговыми компаниями, в том числе оптовыми, АЗС, производственными компаниями, рядом расположены автомастерские, </w:t>
      </w:r>
      <w:proofErr w:type="spellStart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автомойки</w:t>
      </w:r>
      <w:proofErr w:type="spellEnd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шиномонтаж</w:t>
      </w:r>
      <w:proofErr w:type="spellEnd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420">
        <w:rPr>
          <w:rFonts w:ascii="Times New Roman" w:hAnsi="Times New Roman" w:cs="Times New Roman"/>
          <w:sz w:val="24"/>
          <w:szCs w:val="24"/>
        </w:rPr>
        <w:t xml:space="preserve">Оценщиком данный </w:t>
      </w:r>
      <w:proofErr w:type="spellStart"/>
      <w:r w:rsidRPr="00C66420">
        <w:rPr>
          <w:rFonts w:ascii="Times New Roman" w:hAnsi="Times New Roman" w:cs="Times New Roman"/>
          <w:sz w:val="24"/>
          <w:szCs w:val="24"/>
        </w:rPr>
        <w:t>ценообразующий</w:t>
      </w:r>
      <w:proofErr w:type="spellEnd"/>
      <w:r w:rsidRPr="00C66420">
        <w:rPr>
          <w:rFonts w:ascii="Times New Roman" w:hAnsi="Times New Roman" w:cs="Times New Roman"/>
          <w:sz w:val="24"/>
          <w:szCs w:val="24"/>
        </w:rPr>
        <w:t xml:space="preserve"> фактор не проанализирован и не учтен. </w:t>
      </w:r>
      <w:proofErr w:type="gramStart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</w:t>
      </w:r>
      <w:proofErr w:type="gramEnd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п.5 ФСО №3 – информация, приведенная в отчете об оценке, существенным образом влияющая на стоимость объекта оценки, не подтверждена, содержание отчета об оценке вводит в заблуждение заказчика оценки и иных заинтересованных лиц (пользователей отчета об оценке), допускает неоднозначное толкование полученных результатов.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420">
        <w:rPr>
          <w:rFonts w:ascii="Times New Roman" w:hAnsi="Times New Roman" w:cs="Times New Roman"/>
          <w:sz w:val="24"/>
          <w:szCs w:val="24"/>
        </w:rPr>
        <w:t>Следует отметить наличие асфальтированной территор</w:t>
      </w:r>
      <w:proofErr w:type="gramStart"/>
      <w:r w:rsidRPr="00C66420">
        <w:rPr>
          <w:rFonts w:ascii="Times New Roman" w:hAnsi="Times New Roman" w:cs="Times New Roman"/>
          <w:sz w:val="24"/>
          <w:szCs w:val="24"/>
        </w:rPr>
        <w:t>ии у о</w:t>
      </w:r>
      <w:proofErr w:type="gramEnd"/>
      <w:r w:rsidRPr="00C66420">
        <w:rPr>
          <w:rFonts w:ascii="Times New Roman" w:hAnsi="Times New Roman" w:cs="Times New Roman"/>
          <w:sz w:val="24"/>
          <w:szCs w:val="24"/>
        </w:rPr>
        <w:t xml:space="preserve">бъекта оценки хорошего качества, что подтверждают приложенные к отчету об оценке фотоматериалы. Тем самым, оцениваемый участок имеет значительное превосходство над принятыми к расчету аналогами. Оценщиком также не проанализирован данный </w:t>
      </w:r>
      <w:proofErr w:type="spellStart"/>
      <w:r w:rsidRPr="00C66420">
        <w:rPr>
          <w:rFonts w:ascii="Times New Roman" w:hAnsi="Times New Roman" w:cs="Times New Roman"/>
          <w:sz w:val="24"/>
          <w:szCs w:val="24"/>
        </w:rPr>
        <w:t>ценообразующий</w:t>
      </w:r>
      <w:proofErr w:type="spellEnd"/>
      <w:r w:rsidRPr="00C66420">
        <w:rPr>
          <w:rFonts w:ascii="Times New Roman" w:hAnsi="Times New Roman" w:cs="Times New Roman"/>
          <w:sz w:val="24"/>
          <w:szCs w:val="24"/>
        </w:rPr>
        <w:t xml:space="preserve"> фактор, не применены соответствующие поправки. </w:t>
      </w:r>
      <w:proofErr w:type="gramStart"/>
      <w:r w:rsidRPr="00C66420">
        <w:rPr>
          <w:rFonts w:ascii="Times New Roman" w:hAnsi="Times New Roman" w:cs="Times New Roman"/>
          <w:sz w:val="24"/>
          <w:szCs w:val="24"/>
        </w:rPr>
        <w:t>Нарушен</w:t>
      </w:r>
      <w:proofErr w:type="gramEnd"/>
      <w:r w:rsidRPr="00C66420">
        <w:rPr>
          <w:rFonts w:ascii="Times New Roman" w:hAnsi="Times New Roman" w:cs="Times New Roman"/>
          <w:sz w:val="24"/>
          <w:szCs w:val="24"/>
        </w:rPr>
        <w:t xml:space="preserve"> п.5 ФСО №3 – информация, приведенная в отчете об оценке, существенным образом влияющая на стоимость объекта оценки, не подтверждена, содержание отчета об оценке вводит в заблуждение заказчика </w:t>
      </w:r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и иных заинтересованных лиц (пользователей отчета об оценке), допускает неоднозначное толкование полученных результатов.</w:t>
      </w:r>
    </w:p>
    <w:p w:rsidR="009E4DF2" w:rsidRDefault="009E4DF2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6114" w:rsidRDefault="005F6114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6114" w:rsidRDefault="005F6114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55D2C" w:rsidTr="003715B1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3715B1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2C" w:rsidTr="003715B1">
        <w:tc>
          <w:tcPr>
            <w:tcW w:w="5272" w:type="dxa"/>
            <w:hideMark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55D2C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B5550"/>
    <w:rsid w:val="002C2C38"/>
    <w:rsid w:val="002E0254"/>
    <w:rsid w:val="00324887"/>
    <w:rsid w:val="00327D11"/>
    <w:rsid w:val="003440EF"/>
    <w:rsid w:val="00367428"/>
    <w:rsid w:val="003715B1"/>
    <w:rsid w:val="00376A94"/>
    <w:rsid w:val="003939A1"/>
    <w:rsid w:val="003A48C5"/>
    <w:rsid w:val="003D5968"/>
    <w:rsid w:val="003E0781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48C2"/>
    <w:rsid w:val="004E59A5"/>
    <w:rsid w:val="004F16A4"/>
    <w:rsid w:val="005457F5"/>
    <w:rsid w:val="00547ECC"/>
    <w:rsid w:val="005617E7"/>
    <w:rsid w:val="00573B8F"/>
    <w:rsid w:val="005B25B3"/>
    <w:rsid w:val="005E341A"/>
    <w:rsid w:val="005F6114"/>
    <w:rsid w:val="006033C6"/>
    <w:rsid w:val="00622259"/>
    <w:rsid w:val="006371D4"/>
    <w:rsid w:val="00666952"/>
    <w:rsid w:val="006959D6"/>
    <w:rsid w:val="00696865"/>
    <w:rsid w:val="006A35A4"/>
    <w:rsid w:val="006A6C93"/>
    <w:rsid w:val="006B373E"/>
    <w:rsid w:val="006D09D9"/>
    <w:rsid w:val="006D6969"/>
    <w:rsid w:val="006E00C9"/>
    <w:rsid w:val="006E027C"/>
    <w:rsid w:val="007478E9"/>
    <w:rsid w:val="00754862"/>
    <w:rsid w:val="00767384"/>
    <w:rsid w:val="00780485"/>
    <w:rsid w:val="007B2D52"/>
    <w:rsid w:val="007B5127"/>
    <w:rsid w:val="007B6CD9"/>
    <w:rsid w:val="007C0330"/>
    <w:rsid w:val="007D1165"/>
    <w:rsid w:val="007D5155"/>
    <w:rsid w:val="007E2925"/>
    <w:rsid w:val="008106E0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94B23"/>
    <w:rsid w:val="00997BB0"/>
    <w:rsid w:val="009A02EF"/>
    <w:rsid w:val="009A3A71"/>
    <w:rsid w:val="009E484F"/>
    <w:rsid w:val="009E4DF2"/>
    <w:rsid w:val="009F048D"/>
    <w:rsid w:val="009F3C77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47565"/>
    <w:rsid w:val="00B67A47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84A14"/>
    <w:rsid w:val="00CB17F1"/>
    <w:rsid w:val="00CD7336"/>
    <w:rsid w:val="00CD778D"/>
    <w:rsid w:val="00CE122B"/>
    <w:rsid w:val="00CE7019"/>
    <w:rsid w:val="00D347B2"/>
    <w:rsid w:val="00D701C0"/>
    <w:rsid w:val="00D82120"/>
    <w:rsid w:val="00D953F0"/>
    <w:rsid w:val="00DA0405"/>
    <w:rsid w:val="00DA0730"/>
    <w:rsid w:val="00DA3658"/>
    <w:rsid w:val="00DB2B4A"/>
    <w:rsid w:val="00DF24D1"/>
    <w:rsid w:val="00E059A9"/>
    <w:rsid w:val="00E2242E"/>
    <w:rsid w:val="00E33B55"/>
    <w:rsid w:val="00E35E9B"/>
    <w:rsid w:val="00E41763"/>
    <w:rsid w:val="00E47724"/>
    <w:rsid w:val="00E93827"/>
    <w:rsid w:val="00EB6E3A"/>
    <w:rsid w:val="00EC7011"/>
    <w:rsid w:val="00F13675"/>
    <w:rsid w:val="00F235A7"/>
    <w:rsid w:val="00F35CE6"/>
    <w:rsid w:val="00F51C6B"/>
    <w:rsid w:val="00F55AD3"/>
    <w:rsid w:val="00FA6C5E"/>
    <w:rsid w:val="00FF3180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7</cp:revision>
  <cp:lastPrinted>2019-12-24T12:04:00Z</cp:lastPrinted>
  <dcterms:created xsi:type="dcterms:W3CDTF">2019-12-23T11:20:00Z</dcterms:created>
  <dcterms:modified xsi:type="dcterms:W3CDTF">2019-12-24T12:08:00Z</dcterms:modified>
</cp:coreProperties>
</file>